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F464F8" w14:paraId="1BFAE59D" w14:textId="0A24A7E1">
      <w:pPr>
        <w:pStyle w:val="Footer"/>
      </w:pPr>
      <w:proofErr w:type="spellStart"/>
      <w:r>
        <w:t>GovRAMP</w:t>
      </w:r>
      <w:proofErr w:type="spellEnd"/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246424C3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BE486E">
              <w:rPr>
                <w:sz w:val="20"/>
                <w:szCs w:val="20"/>
              </w:rPr>
              <w:t>: CM-02 (02)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BE486E" w:rsidTr="422A4C1A" w14:paraId="621F6F9E" w14:textId="77777777">
        <w:tc>
          <w:tcPr>
            <w:tcW w:w="2425" w:type="dxa"/>
          </w:tcPr>
          <w:p w:rsidRPr="007629C9" w:rsidR="00BE486E" w:rsidP="00BE486E" w:rsidRDefault="00BE486E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BE486E" w:rsidP="00BE486E" w:rsidRDefault="00BE486E" w14:paraId="13B78540" w14:textId="77777777">
            <w:pPr>
              <w:rPr>
                <w:sz w:val="20"/>
                <w:szCs w:val="20"/>
              </w:rPr>
            </w:pPr>
          </w:p>
          <w:p w:rsidRPr="00F87D95" w:rsidR="00BE486E" w:rsidP="00BE486E" w:rsidRDefault="00BE486E" w14:paraId="08A6683B" w14:textId="3DDF6E5C">
            <w:pPr>
              <w:rPr>
                <w:sz w:val="20"/>
                <w:szCs w:val="20"/>
              </w:rPr>
            </w:pPr>
            <w:r w:rsidRPr="00BE486E">
              <w:rPr>
                <w:sz w:val="20"/>
                <w:szCs w:val="20"/>
              </w:rPr>
              <w:t>Maintain the currency, completeness, accuracy, and availability of the baseline configuration of the system using [Assignment: organization-defined automated mechanisms].</w:t>
            </w:r>
          </w:p>
        </w:tc>
        <w:tc>
          <w:tcPr>
            <w:tcW w:w="6925" w:type="dxa"/>
          </w:tcPr>
          <w:p w:rsidR="00BE486E" w:rsidP="00BE486E" w:rsidRDefault="00BE486E" w14:paraId="5869CFB1" w14:textId="77777777"/>
          <w:p w:rsidR="00BE486E" w:rsidP="00BE486E" w:rsidRDefault="00BE486E" w14:paraId="72F9542E" w14:textId="6E519CE1">
            <w:r>
              <w:rPr>
                <w:i/>
                <w:iCs/>
              </w:rPr>
              <w:t>Control Implementation Statement; evidence references</w:t>
            </w: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166F3" w:rsidP="0085581F" w:rsidRDefault="005166F3" w14:paraId="5BAE365E" w14:textId="77777777">
      <w:pPr>
        <w:spacing w:after="0" w:line="240" w:lineRule="auto"/>
      </w:pPr>
      <w:r>
        <w:separator/>
      </w:r>
    </w:p>
  </w:endnote>
  <w:endnote w:type="continuationSeparator" w:id="0">
    <w:p w:rsidR="005166F3" w:rsidP="0085581F" w:rsidRDefault="005166F3" w14:paraId="59271D0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166F3" w:rsidP="0085581F" w:rsidRDefault="005166F3" w14:paraId="3CBD536E" w14:textId="77777777">
      <w:pPr>
        <w:spacing w:after="0" w:line="240" w:lineRule="auto"/>
      </w:pPr>
      <w:r>
        <w:separator/>
      </w:r>
    </w:p>
  </w:footnote>
  <w:footnote w:type="continuationSeparator" w:id="0">
    <w:p w:rsidR="005166F3" w:rsidP="0085581F" w:rsidRDefault="005166F3" w14:paraId="2FFA7D3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389B869E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7A7F76EF" w:rsidR="7A7F76EF">
      <w:rPr>
        <w:rFonts w:ascii="Bahnschrift" w:hAnsi="Bahnschrift"/>
        <w:color w:val="auto"/>
        <w:sz w:val="40"/>
        <w:szCs w:val="40"/>
      </w:rPr>
      <w:t xml:space="preserve"> </w:t>
    </w:r>
    <w:r w:rsidRPr="7A7F76EF" w:rsidR="7A7F76EF">
      <w:rPr>
        <w:rFonts w:ascii="Bahnschrift" w:hAnsi="Bahnschrift"/>
        <w:color w:val="auto"/>
        <w:sz w:val="40"/>
        <w:szCs w:val="40"/>
      </w:rPr>
      <w:t>GovRAMP</w:t>
    </w:r>
    <w:r w:rsidRPr="7A7F76EF" w:rsidR="7A7F76EF">
      <w:rPr>
        <w:rFonts w:ascii="Bahnschrift" w:hAnsi="Bahnschrift"/>
        <w:color w:val="auto"/>
        <w:sz w:val="40"/>
        <w:szCs w:val="40"/>
      </w:rPr>
      <w:t xml:space="preserve"> </w:t>
    </w:r>
    <w:r w:rsidRPr="7A7F76EF" w:rsidR="7A7F76EF">
      <w:rPr>
        <w:rFonts w:ascii="Bahnschrift" w:hAnsi="Bahnschrift"/>
        <w:color w:val="auto"/>
        <w:sz w:val="40"/>
        <w:szCs w:val="40"/>
      </w:rPr>
      <w:t xml:space="preserve">Core </w:t>
    </w:r>
    <w:r w:rsidRPr="7A7F76EF" w:rsidR="7A7F76EF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231E09"/>
    <w:rsid w:val="002C7D5D"/>
    <w:rsid w:val="003C64F3"/>
    <w:rsid w:val="00410478"/>
    <w:rsid w:val="004863A6"/>
    <w:rsid w:val="004C5AB1"/>
    <w:rsid w:val="00514FCE"/>
    <w:rsid w:val="005166F3"/>
    <w:rsid w:val="005D443A"/>
    <w:rsid w:val="005E76B9"/>
    <w:rsid w:val="006B40C0"/>
    <w:rsid w:val="007629C9"/>
    <w:rsid w:val="00793A4A"/>
    <w:rsid w:val="007B2BE3"/>
    <w:rsid w:val="007D13C6"/>
    <w:rsid w:val="007E7E28"/>
    <w:rsid w:val="0085581F"/>
    <w:rsid w:val="008C527C"/>
    <w:rsid w:val="009512F8"/>
    <w:rsid w:val="00A41D8B"/>
    <w:rsid w:val="00A9108B"/>
    <w:rsid w:val="00AB5B25"/>
    <w:rsid w:val="00B926F5"/>
    <w:rsid w:val="00BE486E"/>
    <w:rsid w:val="00F464F8"/>
    <w:rsid w:val="00F51DD1"/>
    <w:rsid w:val="00F87D95"/>
    <w:rsid w:val="00FA75BE"/>
    <w:rsid w:val="00FC3082"/>
    <w:rsid w:val="00FF062F"/>
    <w:rsid w:val="0E3E443D"/>
    <w:rsid w:val="3077CAF9"/>
    <w:rsid w:val="422A4C1A"/>
    <w:rsid w:val="564DAB19"/>
    <w:rsid w:val="7A7F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D8A35-6C99-4A3D-9E65-39714A4539A9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CCB68122-40AB-42DA-A413-4EF5887504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8B087F-12B1-451E-83BB-1DBD60479FDB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2025-07-09T18:33:43Z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